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05F896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  <w:t>608底板使用手册</w:t>
      </w:r>
    </w:p>
    <w:p w14:paraId="77113E59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  <w:t>V1.1</w:t>
      </w:r>
    </w:p>
    <w:p w14:paraId="47D3665F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06376395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82447"/>
        <w15:color w:val="DBDBDB"/>
        <w:docPartObj>
          <w:docPartGallery w:val="Table of Contents"/>
          <w:docPartUnique/>
        </w:docPartObj>
      </w:sdtPr>
      <w:sdtEndPr>
        <w:rPr>
          <w:rFonts w:hint="eastAsia" w:asciiTheme="majorEastAsia" w:hAnsiTheme="majorEastAsia" w:eastAsiaTheme="majorEastAsia" w:cstheme="majorEastAsia"/>
          <w:kern w:val="2"/>
          <w:sz w:val="21"/>
          <w:szCs w:val="36"/>
          <w:lang w:val="en-US" w:eastAsia="zh-CN" w:bidi="ar-SA"/>
        </w:rPr>
      </w:sdtEndPr>
      <w:sdtContent>
        <w:p w14:paraId="33EA7C26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 w14:paraId="4E5C509B">
          <w:pPr>
            <w:pStyle w:val="9"/>
            <w:tabs>
              <w:tab w:val="right" w:leader="dot" w:pos="8306"/>
            </w:tabs>
          </w:pPr>
          <w:r>
            <w:rPr>
              <w:rFonts w:hint="eastAsia" w:asciiTheme="majorEastAsia" w:hAnsiTheme="majorEastAsia" w:eastAsiaTheme="majorEastAsia" w:cstheme="majorEastAsia"/>
              <w:sz w:val="36"/>
              <w:szCs w:val="36"/>
              <w:lang w:val="en-US" w:eastAsia="zh-CN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 w:val="36"/>
              <w:szCs w:val="36"/>
              <w:lang w:val="en-US" w:eastAsia="zh-CN"/>
            </w:rPr>
            <w:instrText xml:space="preserve">TOC \o "1-1" \h \u </w:instrText>
          </w:r>
          <w:r>
            <w:rPr>
              <w:rFonts w:hint="eastAsia" w:asciiTheme="majorEastAsia" w:hAnsiTheme="majorEastAsia" w:eastAsiaTheme="majorEastAsia" w:cstheme="majorEastAsia"/>
              <w:sz w:val="36"/>
              <w:szCs w:val="36"/>
              <w:lang w:val="en-US" w:eastAsia="zh-CN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instrText xml:space="preserve"> HYPERLINK \l _Toc13610 </w:instrText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Cs w:val="28"/>
              <w:lang w:val="en-US" w:eastAsia="zh-CN"/>
            </w:rPr>
            <w:t>一、 以太网口连接方式</w:t>
          </w:r>
          <w:r>
            <w:tab/>
          </w:r>
          <w:r>
            <w:fldChar w:fldCharType="begin"/>
          </w:r>
          <w:r>
            <w:instrText xml:space="preserve"> PAGEREF _Toc13610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end"/>
          </w:r>
        </w:p>
        <w:p w14:paraId="774B8A27">
          <w:pPr>
            <w:pStyle w:val="9"/>
            <w:tabs>
              <w:tab w:val="right" w:leader="dot" w:pos="8306"/>
            </w:tabs>
          </w:pP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instrText xml:space="preserve"> HYPERLINK \l _Toc2417 </w:instrText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Cs w:val="28"/>
              <w:lang w:val="en-US" w:eastAsia="zh-CN"/>
            </w:rPr>
            <w:t>二、 RS232连接方式</w:t>
          </w:r>
          <w:r>
            <w:tab/>
          </w:r>
          <w:r>
            <w:fldChar w:fldCharType="begin"/>
          </w:r>
          <w:r>
            <w:instrText xml:space="preserve"> PAGEREF _Toc2417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end"/>
          </w:r>
        </w:p>
        <w:p w14:paraId="6D2C16C5">
          <w:pPr>
            <w:pStyle w:val="9"/>
            <w:tabs>
              <w:tab w:val="right" w:leader="dot" w:pos="8306"/>
            </w:tabs>
          </w:pP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begin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instrText xml:space="preserve"> HYPERLINK \l _Toc32341 </w:instrText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separate"/>
          </w:r>
          <w:r>
            <w:rPr>
              <w:rFonts w:hint="eastAsia" w:asciiTheme="majorEastAsia" w:hAnsiTheme="majorEastAsia" w:eastAsiaTheme="majorEastAsia" w:cstheme="majorEastAsia"/>
              <w:szCs w:val="28"/>
              <w:lang w:val="en-US" w:eastAsia="zh-CN"/>
            </w:rPr>
            <w:t>三、 RS485连接方式</w:t>
          </w:r>
          <w:r>
            <w:tab/>
          </w:r>
          <w:r>
            <w:fldChar w:fldCharType="begin"/>
          </w:r>
          <w:r>
            <w:instrText xml:space="preserve"> PAGEREF _Toc32341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end"/>
          </w:r>
        </w:p>
        <w:p w14:paraId="631E77AE">
          <w:pPr>
            <w:jc w:val="center"/>
            <w:rPr>
              <w:rFonts w:hint="eastAsia" w:asciiTheme="majorEastAsia" w:hAnsiTheme="majorEastAsia" w:eastAsiaTheme="majorEastAsia" w:cstheme="majorEastAsia"/>
              <w:sz w:val="36"/>
              <w:szCs w:val="36"/>
              <w:lang w:val="en-US" w:eastAsia="zh-CN"/>
            </w:rPr>
          </w:pPr>
          <w:r>
            <w:rPr>
              <w:rFonts w:hint="eastAsia" w:asciiTheme="majorEastAsia" w:hAnsiTheme="majorEastAsia" w:eastAsiaTheme="majorEastAsia" w:cstheme="majorEastAsia"/>
              <w:szCs w:val="36"/>
              <w:lang w:val="en-US" w:eastAsia="zh-CN"/>
            </w:rPr>
            <w:fldChar w:fldCharType="end"/>
          </w:r>
        </w:p>
      </w:sdtContent>
    </w:sdt>
    <w:p w14:paraId="222F4647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162FC970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084589E9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27AB30C5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1A88DBF2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1E0ED9C4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01DA2242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2630F5C1">
      <w:pPr>
        <w:jc w:val="center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5A8B9D8E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448BAC47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580C1D03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7D099BD5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3A2B26A1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4FD6C81E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79ECBD07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</w:p>
    <w:p w14:paraId="36EFCF3C">
      <w:pPr>
        <w:jc w:val="both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  <w:bookmarkStart w:id="3" w:name="_GoBack"/>
      <w:bookmarkEnd w:id="3"/>
    </w:p>
    <w:p w14:paraId="0B514B6E">
      <w:pPr>
        <w:numPr>
          <w:ilvl w:val="0"/>
          <w:numId w:val="1"/>
        </w:numPr>
        <w:ind w:left="0" w:leftChars="0" w:firstLine="420" w:firstLineChars="0"/>
        <w:jc w:val="left"/>
        <w:outlineLvl w:val="0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  <w:bookmarkStart w:id="0" w:name="_Toc13610"/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t>以太网口连接方式</w:t>
      </w:r>
      <w:bookmarkEnd w:id="0"/>
    </w:p>
    <w:p w14:paraId="13A2D45B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底板设置</w:t>
      </w:r>
    </w:p>
    <w:p w14:paraId="19A80D16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请将拨码开关1,2拨到ON的位置，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3,4拨到OFF的位置，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如下图所示</w:t>
      </w:r>
    </w:p>
    <w:p w14:paraId="38D27FBF">
      <w:pPr>
        <w:numPr>
          <w:ilvl w:val="0"/>
          <w:numId w:val="0"/>
        </w:numPr>
        <w:ind w:left="420" w:left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 w14:paraId="0A598F84">
      <w:pPr>
        <w:numPr>
          <w:ilvl w:val="0"/>
          <w:numId w:val="0"/>
        </w:numPr>
        <w:ind w:left="420" w:leftChars="0"/>
        <w:jc w:val="left"/>
      </w:pPr>
      <w:r>
        <w:drawing>
          <wp:inline distT="0" distB="0" distL="114300" distR="114300">
            <wp:extent cx="5271135" cy="2752090"/>
            <wp:effectExtent l="0" t="0" r="190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8C671">
      <w:pPr>
        <w:numPr>
          <w:ilvl w:val="1"/>
          <w:numId w:val="1"/>
        </w:numPr>
        <w:ind w:left="0" w:leftChars="0" w:firstLine="420" w:firstLineChars="0"/>
        <w:jc w:val="left"/>
        <w:rPr>
          <w:rFonts w:hint="default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以太网口配置</w:t>
      </w:r>
    </w:p>
    <w:p w14:paraId="5B702DA8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将RJ45网线从底板直连到电脑，需配置静态IP。</w:t>
      </w:r>
    </w:p>
    <w:p w14:paraId="2AACD316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打开电脑网络设置，将IP改到和底板同网段192.168.3.x</w:t>
      </w:r>
    </w:p>
    <w:p w14:paraId="7022CB37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Windows系统为例：</w:t>
      </w:r>
    </w:p>
    <w:p w14:paraId="24DDBBA6">
      <w:pPr>
        <w:numPr>
          <w:ilvl w:val="0"/>
          <w:numId w:val="2"/>
        </w:numPr>
        <w:ind w:left="1265" w:leftChars="0" w:hanging="425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关闭电脑防火墙及杀毒冉家</w:t>
      </w:r>
    </w:p>
    <w:p w14:paraId="24499C6C">
      <w:pPr>
        <w:numPr>
          <w:ilvl w:val="0"/>
          <w:numId w:val="2"/>
        </w:numPr>
        <w:ind w:left="1265" w:leftChars="0" w:hanging="425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配置与设备连接的网卡，如下图所示：</w:t>
      </w:r>
    </w:p>
    <w:p w14:paraId="390A2C1D">
      <w:pPr>
        <w:numPr>
          <w:ilvl w:val="0"/>
          <w:numId w:val="0"/>
        </w:numPr>
        <w:ind w:left="420" w:leftChars="0" w:firstLine="420" w:firstLineChars="0"/>
        <w:jc w:val="left"/>
      </w:pPr>
      <w:r>
        <w:drawing>
          <wp:inline distT="0" distB="0" distL="114300" distR="114300">
            <wp:extent cx="5265420" cy="2878455"/>
            <wp:effectExtent l="0" t="0" r="762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4EADD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测试：</w:t>
      </w:r>
    </w:p>
    <w:p w14:paraId="35AB7822">
      <w:pPr>
        <w:numPr>
          <w:ilvl w:val="0"/>
          <w:numId w:val="0"/>
        </w:numPr>
        <w:ind w:left="42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打开NetAssist网络测试助手，选择客户端模式，发送测试指令。如下图所示</w:t>
      </w:r>
    </w:p>
    <w:p w14:paraId="279F4B44">
      <w:pPr>
        <w:numPr>
          <w:ilvl w:val="0"/>
          <w:numId w:val="0"/>
        </w:numPr>
        <w:ind w:left="42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675" cy="1967865"/>
            <wp:effectExtent l="0" t="0" r="14605" b="13335"/>
            <wp:docPr id="5" name="图片 5" descr="lQLPJxaQwsuOoMTNA53NCa-wJsIpJaHDlF0C7j4a9sAnAA_2479_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lQLPJxaQwsuOoMTNA53NCa-wJsIpJaHDlF0C7j4a9sAnAA_2479_9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6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C244A">
      <w:pPr>
        <w:numPr>
          <w:ilvl w:val="0"/>
          <w:numId w:val="0"/>
        </w:numPr>
        <w:ind w:left="420" w:leftChars="0" w:firstLine="420" w:firstLineChars="0"/>
        <w:jc w:val="left"/>
        <w:rPr>
          <w:rFonts w:hint="default" w:eastAsiaTheme="minorEastAsia"/>
          <w:lang w:val="en-US" w:eastAsia="zh-CN"/>
        </w:rPr>
      </w:pPr>
    </w:p>
    <w:p w14:paraId="676013A2">
      <w:pPr>
        <w:numPr>
          <w:ilvl w:val="1"/>
          <w:numId w:val="1"/>
        </w:numPr>
        <w:ind w:left="0" w:leftChars="0" w:firstLine="420" w:firstLineChars="0"/>
        <w:jc w:val="left"/>
        <w:rPr>
          <w:rFonts w:hint="default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修改底板配置</w:t>
      </w:r>
    </w:p>
    <w:p w14:paraId="307E7CD7">
      <w:pPr>
        <w:numPr>
          <w:ilvl w:val="0"/>
          <w:numId w:val="0"/>
        </w:numPr>
        <w:ind w:left="84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使用以上1,2步骤后，打开网络配置助手或打开网页，配置底板参数，比如更改底板静态IP，或者更改为动态IP，用于接路由器的场景。</w:t>
      </w:r>
    </w:p>
    <w:p w14:paraId="2C070268">
      <w:pPr>
        <w:numPr>
          <w:ilvl w:val="0"/>
          <w:numId w:val="0"/>
        </w:numPr>
        <w:ind w:left="84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如图所示：</w:t>
      </w:r>
    </w:p>
    <w:p w14:paraId="37B39F08">
      <w:pPr>
        <w:numPr>
          <w:ilvl w:val="0"/>
          <w:numId w:val="0"/>
        </w:numPr>
        <w:ind w:left="840" w:leftChars="0" w:firstLine="420" w:firstLineChars="0"/>
        <w:jc w:val="left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使用网络配置助手：</w:t>
      </w:r>
    </w:p>
    <w:p w14:paraId="4C885144">
      <w:pPr>
        <w:numPr>
          <w:ilvl w:val="0"/>
          <w:numId w:val="0"/>
        </w:numPr>
        <w:ind w:left="840" w:leftChars="0" w:firstLine="420" w:firstLineChars="0"/>
        <w:jc w:val="left"/>
      </w:pPr>
      <w:r>
        <w:drawing>
          <wp:inline distT="0" distB="0" distL="114300" distR="114300">
            <wp:extent cx="5273675" cy="1238250"/>
            <wp:effectExtent l="0" t="0" r="14605" b="1143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9533C">
      <w:pPr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使用网页配置：</w:t>
      </w:r>
    </w:p>
    <w:p w14:paraId="5BB430F9">
      <w:pPr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地址栏输入设备的IP地址，默认是192.168.3.7(IP地址和电脑需保持同一网段)</w:t>
      </w:r>
    </w:p>
    <w:p w14:paraId="74BB46C8">
      <w:pPr>
        <w:numPr>
          <w:ilvl w:val="0"/>
          <w:numId w:val="0"/>
        </w:numPr>
        <w:ind w:left="840" w:leftChars="0" w:firstLine="420" w:firstLineChars="0"/>
        <w:jc w:val="left"/>
      </w:pPr>
      <w:r>
        <w:drawing>
          <wp:inline distT="0" distB="0" distL="114300" distR="114300">
            <wp:extent cx="4351020" cy="3451860"/>
            <wp:effectExtent l="0" t="0" r="7620" b="762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5102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860EC">
      <w:pPr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设置参数后，点击提交需要输入密码，默认是123456</w:t>
      </w:r>
    </w:p>
    <w:p w14:paraId="4D5974E8">
      <w:pPr>
        <w:numPr>
          <w:ilvl w:val="0"/>
          <w:numId w:val="0"/>
        </w:numPr>
        <w:ind w:left="840" w:leftChars="0" w:firstLine="420" w:firstLineChars="0"/>
        <w:jc w:val="left"/>
        <w:rPr>
          <w:rFonts w:hint="default"/>
          <w:lang w:val="en-US" w:eastAsia="zh-CN"/>
        </w:rPr>
      </w:pPr>
    </w:p>
    <w:p w14:paraId="5786CA47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注：使用交换机无路由器时，也需要配置静态IP，使用路由器时需设置底板为动态IP模式，并与PC处于同一个网段。</w:t>
      </w:r>
    </w:p>
    <w:p w14:paraId="1C14A4E7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lang w:val="en-US" w:eastAsia="zh-CN"/>
        </w:rPr>
      </w:pPr>
    </w:p>
    <w:p w14:paraId="73AFFB8C">
      <w:pPr>
        <w:numPr>
          <w:ilvl w:val="0"/>
          <w:numId w:val="1"/>
        </w:numPr>
        <w:ind w:left="0" w:leftChars="0" w:firstLine="420" w:firstLineChars="0"/>
        <w:jc w:val="left"/>
        <w:outlineLvl w:val="0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  <w:bookmarkStart w:id="1" w:name="_Toc2417"/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t>RS232连接方式</w:t>
      </w:r>
      <w:bookmarkEnd w:id="1"/>
    </w:p>
    <w:p w14:paraId="4A1DBBAC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底板设置</w:t>
      </w:r>
    </w:p>
    <w:p w14:paraId="35DED206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请将拨码开关1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拨到OFF，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2拨到ON的位置，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3,4拨到OFF的位置，</w:t>
      </w:r>
    </w:p>
    <w:p w14:paraId="1B6775F2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如下图所示</w:t>
      </w:r>
    </w:p>
    <w:p w14:paraId="1828D4FA">
      <w:pPr>
        <w:numPr>
          <w:ilvl w:val="0"/>
          <w:numId w:val="0"/>
        </w:numPr>
        <w:ind w:left="420" w:leftChars="0"/>
        <w:jc w:val="left"/>
      </w:pPr>
      <w:r>
        <w:drawing>
          <wp:inline distT="0" distB="0" distL="114300" distR="114300">
            <wp:extent cx="5271135" cy="2752090"/>
            <wp:effectExtent l="0" t="0" r="1905" b="635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4085A">
      <w:pPr>
        <w:numPr>
          <w:ilvl w:val="1"/>
          <w:numId w:val="1"/>
        </w:numPr>
        <w:ind w:left="0" w:leftChars="0" w:firstLine="420" w:firstLineChars="0"/>
        <w:jc w:val="left"/>
        <w:rPr>
          <w:rFonts w:hint="default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RS232接口配置</w:t>
      </w:r>
    </w:p>
    <w:p w14:paraId="184CD1D2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需要用到USB转RS232公头的转接线</w:t>
      </w:r>
    </w:p>
    <w:p w14:paraId="0BC7C23C">
      <w:pPr>
        <w:numPr>
          <w:ilvl w:val="0"/>
          <w:numId w:val="0"/>
        </w:numPr>
        <w:ind w:left="420" w:leftChars="0" w:firstLine="420" w:firstLineChars="0"/>
        <w:jc w:val="left"/>
      </w:pPr>
      <w:r>
        <w:drawing>
          <wp:inline distT="0" distB="0" distL="114300" distR="114300">
            <wp:extent cx="3970020" cy="2644140"/>
            <wp:effectExtent l="0" t="0" r="7620" b="762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7002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ED934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测试：</w:t>
      </w:r>
    </w:p>
    <w:p w14:paraId="12722AFE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使用御芯微官方提供的rfid_reader测试。</w:t>
      </w:r>
    </w:p>
    <w:p w14:paraId="0831628F">
      <w:pPr>
        <w:numPr>
          <w:ilvl w:val="0"/>
          <w:numId w:val="0"/>
        </w:numPr>
        <w:jc w:val="left"/>
        <w:rPr>
          <w:rFonts w:hint="default"/>
          <w:lang w:val="en-US" w:eastAsia="zh-CN"/>
        </w:rPr>
      </w:pPr>
    </w:p>
    <w:p w14:paraId="594522C9">
      <w:pPr>
        <w:numPr>
          <w:ilvl w:val="0"/>
          <w:numId w:val="1"/>
        </w:numPr>
        <w:ind w:left="0" w:leftChars="0" w:firstLine="420" w:firstLineChars="0"/>
        <w:jc w:val="left"/>
        <w:outlineLvl w:val="0"/>
        <w:rPr>
          <w:rFonts w:hint="default" w:asciiTheme="majorEastAsia" w:hAnsiTheme="majorEastAsia" w:eastAsiaTheme="majorEastAsia" w:cstheme="majorEastAsia"/>
          <w:sz w:val="28"/>
          <w:szCs w:val="28"/>
          <w:lang w:val="en-US" w:eastAsia="zh-CN"/>
        </w:rPr>
      </w:pPr>
      <w:bookmarkStart w:id="2" w:name="_Toc32341"/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t>RS485连接方式</w:t>
      </w:r>
      <w:bookmarkEnd w:id="2"/>
    </w:p>
    <w:p w14:paraId="1BE37E70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底板设置</w:t>
      </w:r>
    </w:p>
    <w:p w14:paraId="383798AD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请将拨码开关1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拨到O</w:t>
      </w:r>
      <w:r>
        <w:rPr>
          <w:rFonts w:hint="default" w:asciiTheme="minorEastAsia" w:hAnsiTheme="minorEastAsia" w:cstheme="minorEastAsia"/>
          <w:sz w:val="24"/>
          <w:szCs w:val="24"/>
          <w:lang w:eastAsia="zh-CN"/>
        </w:rPr>
        <w:t>N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2拨到O</w:t>
      </w:r>
      <w:r>
        <w:rPr>
          <w:rFonts w:hint="default" w:asciiTheme="minorEastAsia" w:hAnsiTheme="minorEastAsia" w:cstheme="minorEastAsia"/>
          <w:sz w:val="24"/>
          <w:szCs w:val="24"/>
          <w:lang w:eastAsia="zh-CN"/>
        </w:rPr>
        <w:t>FF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的位置，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3,4拨到OFF的位置，</w:t>
      </w:r>
    </w:p>
    <w:p w14:paraId="5C117BCE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如下图所示</w:t>
      </w:r>
    </w:p>
    <w:p w14:paraId="30D657C5">
      <w:pPr>
        <w:numPr>
          <w:ilvl w:val="0"/>
          <w:numId w:val="0"/>
        </w:numPr>
        <w:ind w:left="420" w:leftChars="0"/>
        <w:jc w:val="left"/>
        <w:rPr>
          <w:rFonts w:hint="default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1135" cy="2751455"/>
            <wp:effectExtent l="0" t="0" r="5715" b="1079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854D7">
      <w:pPr>
        <w:numPr>
          <w:ilvl w:val="1"/>
          <w:numId w:val="1"/>
        </w:numPr>
        <w:ind w:left="0" w:leftChars="0" w:firstLine="420" w:firstLineChars="0"/>
        <w:jc w:val="left"/>
        <w:rPr>
          <w:rFonts w:hint="default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RS485接口配置</w:t>
      </w:r>
    </w:p>
    <w:p w14:paraId="4015DC25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需要用到USB转RS485的转接线</w:t>
      </w:r>
    </w:p>
    <w:p w14:paraId="66442F2E">
      <w:pPr>
        <w:numPr>
          <w:ilvl w:val="0"/>
          <w:numId w:val="0"/>
        </w:numPr>
        <w:ind w:left="420" w:leftChars="0"/>
        <w:jc w:val="left"/>
      </w:pPr>
      <w:r>
        <w:drawing>
          <wp:inline distT="0" distB="0" distL="114300" distR="114300">
            <wp:extent cx="3947160" cy="3124200"/>
            <wp:effectExtent l="0" t="0" r="0" b="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87DA7">
      <w:pPr>
        <w:numPr>
          <w:ilvl w:val="1"/>
          <w:numId w:val="1"/>
        </w:numPr>
        <w:ind w:left="0" w:leftChars="0" w:firstLine="420" w:firstLineChars="0"/>
        <w:jc w:val="left"/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测试：</w:t>
      </w:r>
    </w:p>
    <w:p w14:paraId="28260314">
      <w:pPr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使用御芯微官方提供的rfid_reader测试。</w:t>
      </w:r>
    </w:p>
    <w:p w14:paraId="65449F56">
      <w:pPr>
        <w:numPr>
          <w:ilvl w:val="0"/>
          <w:numId w:val="0"/>
        </w:numPr>
        <w:ind w:left="420" w:leftChars="0"/>
        <w:jc w:val="left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6E8775E"/>
    <w:multiLevelType w:val="singleLevel"/>
    <w:tmpl w:val="D6E8775E"/>
    <w:lvl w:ilvl="0" w:tentative="0">
      <w:start w:val="1"/>
      <w:numFmt w:val="decimal"/>
      <w:lvlText w:val="(%1)"/>
      <w:lvlJc w:val="left"/>
      <w:pPr>
        <w:tabs>
          <w:tab w:val="left" w:pos="840"/>
        </w:tabs>
        <w:ind w:left="1265" w:hanging="425"/>
      </w:pPr>
      <w:rPr>
        <w:rFonts w:hint="default"/>
      </w:rPr>
    </w:lvl>
  </w:abstractNum>
  <w:abstractNum w:abstractNumId="1">
    <w:nsid w:val="73CA2EA9"/>
    <w:multiLevelType w:val="multilevel"/>
    <w:tmpl w:val="73CA2EA9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pPr>
        <w:ind w:left="0" w:firstLine="420"/>
      </w:pPr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pPr>
        <w:ind w:left="0" w:firstLine="420"/>
      </w:pPr>
      <w:rPr>
        <w:rFonts w:hint="eastAsia"/>
      </w:rPr>
    </w:lvl>
    <w:lvl w:ilvl="3" w:tentative="0">
      <w:start w:val="1"/>
      <w:numFmt w:val="decimalEnclosedCircleChinese"/>
      <w:suff w:val="nothing"/>
      <w:lvlText w:val="%4"/>
      <w:lvlJc w:val="left"/>
      <w:pPr>
        <w:ind w:left="0" w:firstLine="420"/>
      </w:pPr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pPr>
        <w:ind w:left="0" w:firstLine="420"/>
      </w:pPr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pPr>
        <w:ind w:left="0" w:firstLine="420"/>
      </w:pPr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pPr>
        <w:ind w:left="0" w:firstLine="420"/>
      </w:pPr>
      <w:rPr>
        <w:rFonts w:hint="eastAsia"/>
      </w:rPr>
    </w:lvl>
    <w:lvl w:ilvl="7" w:tentative="0">
      <w:start w:val="1"/>
      <w:numFmt w:val="lowerRoman"/>
      <w:suff w:val="nothing"/>
      <w:lvlText w:val="%8．"/>
      <w:lvlJc w:val="left"/>
      <w:pPr>
        <w:ind w:left="0" w:firstLine="420"/>
      </w:pPr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pPr>
        <w:ind w:left="0" w:firstLine="42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JmY2EzMGU2YjgzZDc2M2NhNmM2MjI5ZGU4OGVhNmYifQ=="/>
  </w:docVars>
  <w:rsids>
    <w:rsidRoot w:val="00000000"/>
    <w:rsid w:val="12C56CE5"/>
    <w:rsid w:val="136C40EE"/>
    <w:rsid w:val="19613466"/>
    <w:rsid w:val="25610794"/>
    <w:rsid w:val="37AE05B6"/>
    <w:rsid w:val="3E367F26"/>
    <w:rsid w:val="3F3F2F4F"/>
    <w:rsid w:val="4E9912A5"/>
    <w:rsid w:val="51FB598A"/>
    <w:rsid w:val="5BF24197"/>
    <w:rsid w:val="5F6018B1"/>
    <w:rsid w:val="623563E2"/>
    <w:rsid w:val="6BB6479E"/>
    <w:rsid w:val="6E6D6B4E"/>
    <w:rsid w:val="706C73F6"/>
    <w:rsid w:val="747F1DD9"/>
    <w:rsid w:val="7AB95AFC"/>
    <w:rsid w:val="7CBC5E9E"/>
    <w:rsid w:val="FB7BF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jc w:val="center"/>
      <w:outlineLvl w:val="0"/>
    </w:pPr>
    <w:rPr>
      <w:rFonts w:eastAsia="宋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jc w:val="left"/>
      <w:outlineLvl w:val="1"/>
    </w:pPr>
    <w:rPr>
      <w:rFonts w:ascii="Arial" w:hAnsi="Arial" w:eastAsia="宋体"/>
      <w:b/>
      <w:sz w:val="32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ind w:leftChars="200"/>
      <w:jc w:val="left"/>
      <w:outlineLvl w:val="2"/>
    </w:pPr>
    <w:rPr>
      <w:rFonts w:asciiTheme="minorAscii" w:hAnsiTheme="minorAscii"/>
      <w:b/>
      <w:sz w:val="28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ind w:leftChars="300"/>
      <w:jc w:val="left"/>
      <w:outlineLvl w:val="3"/>
    </w:pPr>
    <w:rPr>
      <w:rFonts w:ascii="Arial" w:hAnsi="Arial" w:eastAsia="宋体"/>
      <w:sz w:val="24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ind w:leftChars="0"/>
      <w:jc w:val="left"/>
      <w:outlineLvl w:val="4"/>
    </w:pPr>
    <w:rPr>
      <w:rFonts w:asciiTheme="minorAscii" w:hAnsiTheme="minorAscii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527</Words>
  <Characters>664</Characters>
  <Lines>0</Lines>
  <Paragraphs>0</Paragraphs>
  <TotalTime>1</TotalTime>
  <ScaleCrop>false</ScaleCrop>
  <LinksUpToDate>false</LinksUpToDate>
  <CharactersWithSpaces>676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2014-10-29T20:08:00Z</dcterms:created>
  <dc:creator>ucchip</dc:creator>
  <cp:lastModifiedBy>yu.fu</cp:lastModifiedBy>
  <dcterms:modified xsi:type="dcterms:W3CDTF">2024-08-24T03:20:44Z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35888ECF4D644466A135D66C661540C8</vt:lpwstr>
  </property>
</Properties>
</file>